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3F15" w14:textId="77777777" w:rsidR="009810D8" w:rsidRDefault="009810D8" w:rsidP="009810D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127DF8C" w14:textId="4B6474E1" w:rsidR="009810D8" w:rsidRPr="00BC616D" w:rsidRDefault="009810D8" w:rsidP="009810D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>Teie 2</w:t>
      </w:r>
      <w:r>
        <w:rPr>
          <w:rFonts w:ascii="Arial" w:eastAsia="DINPro" w:hAnsi="Arial" w:cs="Arial"/>
          <w:sz w:val="24"/>
          <w:szCs w:val="24"/>
          <w:lang w:val="et-EE"/>
        </w:rPr>
        <w:t>8</w:t>
      </w:r>
      <w:r>
        <w:rPr>
          <w:rFonts w:ascii="Arial" w:eastAsia="DINPro" w:hAnsi="Arial" w:cs="Arial"/>
          <w:sz w:val="24"/>
          <w:szCs w:val="24"/>
          <w:lang w:val="et-EE"/>
        </w:rPr>
        <w:t>.0</w:t>
      </w:r>
      <w:r>
        <w:rPr>
          <w:rFonts w:ascii="Arial" w:eastAsia="DINPro" w:hAnsi="Arial" w:cs="Arial"/>
          <w:sz w:val="24"/>
          <w:szCs w:val="24"/>
          <w:lang w:val="et-EE"/>
        </w:rPr>
        <w:t>8</w:t>
      </w:r>
      <w:r>
        <w:rPr>
          <w:rFonts w:ascii="Arial" w:eastAsia="DINPro" w:hAnsi="Arial" w:cs="Arial"/>
          <w:sz w:val="24"/>
          <w:szCs w:val="24"/>
          <w:lang w:val="et-EE"/>
        </w:rPr>
        <w:t>.202</w:t>
      </w:r>
      <w:r>
        <w:rPr>
          <w:rFonts w:ascii="Arial" w:eastAsia="DINPro" w:hAnsi="Arial" w:cs="Arial"/>
          <w:sz w:val="24"/>
          <w:szCs w:val="24"/>
          <w:lang w:val="et-EE"/>
        </w:rPr>
        <w:t>5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BE383C">
        <w:rPr>
          <w:rFonts w:ascii="Arial" w:eastAsia="DINPro" w:hAnsi="Arial" w:cs="Arial"/>
          <w:sz w:val="24"/>
          <w:szCs w:val="24"/>
          <w:lang w:val="et-EE"/>
        </w:rPr>
        <w:t xml:space="preserve">nr </w:t>
      </w:r>
      <w:r w:rsidRPr="009810D8">
        <w:rPr>
          <w:rFonts w:ascii="Arial" w:eastAsia="DINPro" w:hAnsi="Arial" w:cs="Arial"/>
          <w:sz w:val="24"/>
          <w:szCs w:val="24"/>
          <w:lang w:val="et-EE"/>
        </w:rPr>
        <w:t>13-3.1/3822-1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61B7CC4F" w14:textId="0D09279A" w:rsidR="009810D8" w:rsidRPr="002F1E7F" w:rsidRDefault="009810D8" w:rsidP="009810D8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4" w:history="1">
        <w:r w:rsidRPr="00A53B85">
          <w:rPr>
            <w:rStyle w:val="Hyperlink"/>
            <w:rFonts w:ascii="Arial" w:eastAsia="DINPro" w:hAnsi="Arial" w:cs="Arial"/>
            <w:sz w:val="24"/>
            <w:szCs w:val="24"/>
          </w:rPr>
          <w:t>info@</w:t>
        </w:r>
        <w:r w:rsidRPr="00A53B85">
          <w:rPr>
            <w:rStyle w:val="Hyperlink"/>
            <w:rFonts w:ascii="Arial" w:eastAsia="DINPro" w:hAnsi="Arial" w:cs="Arial"/>
            <w:sz w:val="24"/>
            <w:szCs w:val="24"/>
          </w:rPr>
          <w:t>fin</w:t>
        </w:r>
        <w:r w:rsidRPr="00A53B85">
          <w:rPr>
            <w:rStyle w:val="Hyperlink"/>
            <w:rFonts w:ascii="Arial" w:eastAsia="DINPro" w:hAnsi="Arial" w:cs="Arial"/>
            <w:sz w:val="24"/>
            <w:szCs w:val="24"/>
          </w:rPr>
          <w:t>.ee</w:t>
        </w:r>
      </w:hyperlink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>
        <w:rPr>
          <w:rFonts w:ascii="Arial" w:eastAsia="DINPro" w:hAnsi="Arial" w:cs="Arial"/>
          <w:sz w:val="24"/>
          <w:szCs w:val="24"/>
          <w:lang w:val="et-EE"/>
        </w:rPr>
        <w:t>18</w:t>
      </w:r>
      <w:r>
        <w:rPr>
          <w:rFonts w:ascii="Arial" w:eastAsia="DINPro" w:hAnsi="Arial" w:cs="Arial"/>
          <w:sz w:val="24"/>
          <w:szCs w:val="24"/>
          <w:lang w:val="et-EE"/>
        </w:rPr>
        <w:t>.0</w:t>
      </w:r>
      <w:r>
        <w:rPr>
          <w:rFonts w:ascii="Arial" w:eastAsia="DINPro" w:hAnsi="Arial" w:cs="Arial"/>
          <w:sz w:val="24"/>
          <w:szCs w:val="24"/>
          <w:lang w:val="et-EE"/>
        </w:rPr>
        <w:t>9</w:t>
      </w:r>
      <w:r>
        <w:rPr>
          <w:rFonts w:ascii="Arial" w:eastAsia="DINPro" w:hAnsi="Arial" w:cs="Arial"/>
          <w:sz w:val="24"/>
          <w:szCs w:val="24"/>
          <w:lang w:val="et-EE"/>
        </w:rPr>
        <w:t>.202</w:t>
      </w:r>
      <w:r>
        <w:rPr>
          <w:rFonts w:ascii="Arial" w:eastAsia="DINPro" w:hAnsi="Arial" w:cs="Arial"/>
          <w:sz w:val="24"/>
          <w:szCs w:val="24"/>
          <w:lang w:val="et-EE"/>
        </w:rPr>
        <w:t>5</w:t>
      </w:r>
      <w:r w:rsidRPr="005B3803">
        <w:rPr>
          <w:rFonts w:ascii="Arial" w:eastAsia="DINPro" w:hAnsi="Arial" w:cs="Arial"/>
          <w:sz w:val="24"/>
          <w:szCs w:val="24"/>
          <w:lang w:val="et-EE"/>
        </w:rPr>
        <w:t xml:space="preserve"> nr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>
        <w:rPr>
          <w:rFonts w:ascii="Arial" w:eastAsia="DINPro" w:hAnsi="Arial" w:cs="Arial"/>
          <w:sz w:val="24"/>
          <w:szCs w:val="24"/>
          <w:lang w:val="et-EE"/>
        </w:rPr>
        <w:t>165</w:t>
      </w:r>
    </w:p>
    <w:p w14:paraId="6325D35B" w14:textId="77777777" w:rsidR="009810D8" w:rsidRPr="002F1E7F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D2A3009" w14:textId="77777777" w:rsidR="009810D8" w:rsidRPr="002F1E7F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681AB47" w14:textId="77777777" w:rsidR="009810D8" w:rsidRPr="002F1E7F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7948CC0" w14:textId="77777777" w:rsidR="009810D8" w:rsidRPr="002F1E7F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8E85FF0" w14:textId="77777777" w:rsidR="009810D8" w:rsidRPr="002F1E7F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86486D1" w14:textId="1FE206EC" w:rsidR="009810D8" w:rsidRPr="002F1E7F" w:rsidRDefault="009810D8" w:rsidP="009810D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>Arvamus</w:t>
      </w: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  <w:r w:rsidRPr="009810D8">
        <w:rPr>
          <w:rFonts w:ascii="Arial" w:eastAsia="DINPro" w:hAnsi="Arial" w:cs="Arial"/>
          <w:b/>
          <w:sz w:val="24"/>
          <w:szCs w:val="24"/>
          <w:lang w:val="et-EE"/>
        </w:rPr>
        <w:t>ESRS lihtsustamise muudatuste kohta</w:t>
      </w:r>
    </w:p>
    <w:p w14:paraId="3394D352" w14:textId="77777777" w:rsidR="009810D8" w:rsidRPr="002F1E7F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F7BD0FF" w14:textId="1CCAE9F7" w:rsidR="009810D8" w:rsidRPr="002F1E7F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9810D8">
        <w:rPr>
          <w:rFonts w:ascii="Arial" w:eastAsia="DINPro" w:hAnsi="Arial" w:cs="Arial"/>
          <w:sz w:val="24"/>
          <w:szCs w:val="24"/>
          <w:lang w:val="et-EE"/>
        </w:rPr>
        <w:t>Evelyn Liivamägi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7C0DA92A" w14:textId="77777777" w:rsid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CD581AD" w14:textId="77777777" w:rsid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 Kaubanduskoda) tänab Rahandusministeeriumit võimaluse eest avaldada arvamust Euroopa </w:t>
      </w:r>
      <w:proofErr w:type="spellStart"/>
      <w:r w:rsidRPr="009810D8">
        <w:rPr>
          <w:rFonts w:ascii="Arial" w:eastAsia="DINPro" w:hAnsi="Arial" w:cs="Arial"/>
          <w:sz w:val="24"/>
          <w:szCs w:val="24"/>
          <w:lang w:val="et-EE"/>
        </w:rPr>
        <w:t>kestlikkusaruandluse</w:t>
      </w:r>
      <w:proofErr w:type="spellEnd"/>
      <w:r w:rsidRPr="009810D8">
        <w:rPr>
          <w:rFonts w:ascii="Arial" w:eastAsia="DINPro" w:hAnsi="Arial" w:cs="Arial"/>
          <w:sz w:val="24"/>
          <w:szCs w:val="24"/>
          <w:lang w:val="et-EE"/>
        </w:rPr>
        <w:t xml:space="preserve"> standardite konsultatsiooni raames. Kaubanduskoda toetab </w:t>
      </w:r>
      <w:proofErr w:type="spellStart"/>
      <w:r w:rsidRPr="009810D8">
        <w:rPr>
          <w:rFonts w:ascii="Arial" w:eastAsia="DINPro" w:hAnsi="Arial" w:cs="Arial"/>
          <w:sz w:val="24"/>
          <w:szCs w:val="24"/>
          <w:lang w:val="et-EE"/>
        </w:rPr>
        <w:t>kestlikkusaruandluse</w:t>
      </w:r>
      <w:proofErr w:type="spellEnd"/>
      <w:r w:rsidRPr="009810D8">
        <w:rPr>
          <w:rFonts w:ascii="Arial" w:eastAsia="DINPro" w:hAnsi="Arial" w:cs="Arial"/>
          <w:sz w:val="24"/>
          <w:szCs w:val="24"/>
          <w:lang w:val="et-EE"/>
        </w:rPr>
        <w:t xml:space="preserve"> regulatsiooni lihtsustusi, sest need muudavad aruandluse selgemaks ja proportsionaalsemaks, vähendavad ettevõtete koormust ning aitavad keskenduda sisuliselt olulisele teabele, mis on kasulik nii aruandjatele kui ka aruannete kasutajatele.</w:t>
      </w:r>
    </w:p>
    <w:p w14:paraId="6893855B" w14:textId="77777777" w:rsidR="009810D8" w:rsidRP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5DCA6D6" w14:textId="77777777" w:rsidR="009810D8" w:rsidRP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 xml:space="preserve">Kaubanduskoja viis oma liikmesettevõtete seas läbi küsitluse, kus koguti tagasisidet </w:t>
      </w:r>
      <w:proofErr w:type="spellStart"/>
      <w:r w:rsidRPr="009810D8">
        <w:rPr>
          <w:rFonts w:ascii="Arial" w:eastAsia="DINPro" w:hAnsi="Arial" w:cs="Arial"/>
          <w:sz w:val="24"/>
          <w:szCs w:val="24"/>
          <w:lang w:val="et-EE"/>
        </w:rPr>
        <w:t>ESRS-i</w:t>
      </w:r>
      <w:proofErr w:type="spellEnd"/>
      <w:r w:rsidRPr="009810D8">
        <w:rPr>
          <w:rFonts w:ascii="Arial" w:eastAsia="DINPro" w:hAnsi="Arial" w:cs="Arial"/>
          <w:sz w:val="24"/>
          <w:szCs w:val="24"/>
          <w:lang w:val="et-EE"/>
        </w:rPr>
        <w:t xml:space="preserve"> lihtsustamise eelnõu kohta. Peamised tähelepanekud ja seisukohad olid järgmised:</w:t>
      </w:r>
    </w:p>
    <w:p w14:paraId="7CF9232D" w14:textId="77777777" w:rsidR="009810D8" w:rsidRP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>1.</w:t>
      </w:r>
      <w:r w:rsidRPr="009810D8">
        <w:rPr>
          <w:rFonts w:ascii="Arial" w:eastAsia="DINPro" w:hAnsi="Arial" w:cs="Arial"/>
          <w:sz w:val="24"/>
          <w:szCs w:val="24"/>
          <w:lang w:val="et-EE"/>
        </w:rPr>
        <w:tab/>
        <w:t>Kahese olulisuse hindamise (DMA) lihtsustamine: Küsimustikule vastanud kaubanduskoja liikmed leidsid, et kavandatud muudatused muudavad olulisuse hindamise arusaadavamaks ja tasakaalustatumaks.</w:t>
      </w:r>
    </w:p>
    <w:p w14:paraId="7CC76177" w14:textId="77777777" w:rsidR="009810D8" w:rsidRP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>2.</w:t>
      </w:r>
      <w:r w:rsidRPr="009810D8">
        <w:rPr>
          <w:rFonts w:ascii="Arial" w:eastAsia="DINPro" w:hAnsi="Arial" w:cs="Arial"/>
          <w:sz w:val="24"/>
          <w:szCs w:val="24"/>
          <w:lang w:val="et-EE"/>
        </w:rPr>
        <w:tab/>
        <w:t>Negatiivsete mõjude hindamise uued juhised: Küsimustikule vastanud liikmed nõustusid, et uued selgitused parandavad aruandluse võrreldavust ja annavad vajalikke juhiseid.</w:t>
      </w:r>
    </w:p>
    <w:p w14:paraId="07F316A2" w14:textId="77777777" w:rsidR="009810D8" w:rsidRP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>3.</w:t>
      </w:r>
      <w:r w:rsidRPr="009810D8">
        <w:rPr>
          <w:rFonts w:ascii="Arial" w:eastAsia="DINPro" w:hAnsi="Arial" w:cs="Arial"/>
          <w:sz w:val="24"/>
          <w:szCs w:val="24"/>
          <w:lang w:val="et-EE"/>
        </w:rPr>
        <w:tab/>
        <w:t>Aruannete loetavuse ja kokkuvõtlikkuse suurendamine: Toetati muudatusi, mis lubavad lisada aruande algusesse kokkuvõtte ja kasutada lisasid detailse info eristamiseks. Ettevõtjad nõustusid, et need kavandatud muudatused loovad parema tasakaalu nõuete täpsuse/selguse ja aruandluseks vajaliku eeltöö ning asjakohase ja võrreldava teabe vajaduse vahel.</w:t>
      </w:r>
    </w:p>
    <w:p w14:paraId="13B7F6D5" w14:textId="77777777" w:rsidR="009810D8" w:rsidRP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>4.</w:t>
      </w:r>
      <w:r w:rsidRPr="009810D8">
        <w:rPr>
          <w:rFonts w:ascii="Arial" w:eastAsia="DINPro" w:hAnsi="Arial" w:cs="Arial"/>
          <w:sz w:val="24"/>
          <w:szCs w:val="24"/>
          <w:lang w:val="et-EE"/>
        </w:rPr>
        <w:tab/>
        <w:t>ESRS 2 ja teemastandardite lihtsustamine: Küsimustikule vastanud  liikmed toetasid andmepunktide vähendamist ja aruandlusnõuete selgemat sidumist ning leidsid, et need kavandatud muudatused loovad parema tasakaalu nõuete täpsuse/selguse ja aruandluseks vajaliku eeltöö ning asjakohase ja võrreldava teabe vajaduse vahel.</w:t>
      </w:r>
    </w:p>
    <w:p w14:paraId="138502C7" w14:textId="77777777" w:rsidR="009810D8" w:rsidRP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>5.</w:t>
      </w:r>
      <w:r w:rsidRPr="009810D8">
        <w:rPr>
          <w:rFonts w:ascii="Arial" w:eastAsia="DINPro" w:hAnsi="Arial" w:cs="Arial"/>
          <w:sz w:val="24"/>
          <w:szCs w:val="24"/>
          <w:lang w:val="et-EE"/>
        </w:rPr>
        <w:tab/>
        <w:t>Standardite parem arusaadavus ja ligipääsetavus: Toetati muudatusi, mis tõid kohustuslikud andmepunktid standardi põhiosasse ning eemaldasid liigse dubleerimise.</w:t>
      </w:r>
    </w:p>
    <w:p w14:paraId="70C84503" w14:textId="77777777" w:rsidR="009810D8" w:rsidRP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>6.</w:t>
      </w:r>
      <w:r w:rsidRPr="009810D8">
        <w:rPr>
          <w:rFonts w:ascii="Arial" w:eastAsia="DINPro" w:hAnsi="Arial" w:cs="Arial"/>
          <w:sz w:val="24"/>
          <w:szCs w:val="24"/>
          <w:lang w:val="et-EE"/>
        </w:rPr>
        <w:tab/>
        <w:t xml:space="preserve">Leevendused aruandluskoormuse vähendamiseks: Küsimustikule vastanud ettevõtted leidsid, et kavandatud erandid (nt „põhjendamatu kulu või pingutuse“ </w:t>
      </w:r>
      <w:r w:rsidRPr="009810D8">
        <w:rPr>
          <w:rFonts w:ascii="Arial" w:eastAsia="DINPro" w:hAnsi="Arial" w:cs="Arial"/>
          <w:sz w:val="24"/>
          <w:szCs w:val="24"/>
          <w:lang w:val="et-EE"/>
        </w:rPr>
        <w:lastRenderedPageBreak/>
        <w:t>põhimõte, väärtusahela andmete paindlikum käsitlus) loovad parematasakaalu läbipaistvuse ja praktilisuse vahel.</w:t>
      </w:r>
    </w:p>
    <w:p w14:paraId="4E0C712F" w14:textId="77777777" w:rsidR="009810D8" w:rsidRPr="009810D8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>7.</w:t>
      </w:r>
      <w:r w:rsidRPr="009810D8">
        <w:rPr>
          <w:rFonts w:ascii="Arial" w:eastAsia="DINPro" w:hAnsi="Arial" w:cs="Arial"/>
          <w:sz w:val="24"/>
          <w:szCs w:val="24"/>
          <w:lang w:val="et-EE"/>
        </w:rPr>
        <w:tab/>
        <w:t>Eeldatavate finantsmõjude arvestus: Kaubanduskoja liikmed toetasid varianti 1, mis säilitab nii kvalitatiivse kui ka kvantitatiivse info avalikustamise paindlikult.</w:t>
      </w:r>
    </w:p>
    <w:p w14:paraId="6FEE159C" w14:textId="4E5F03E5" w:rsidR="009810D8" w:rsidRPr="002F1E7F" w:rsidRDefault="009810D8" w:rsidP="009810D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10D8">
        <w:rPr>
          <w:rFonts w:ascii="Arial" w:eastAsia="DINPro" w:hAnsi="Arial" w:cs="Arial"/>
          <w:sz w:val="24"/>
          <w:szCs w:val="24"/>
          <w:lang w:val="et-EE"/>
        </w:rPr>
        <w:t>8.</w:t>
      </w:r>
      <w:r w:rsidRPr="009810D8">
        <w:rPr>
          <w:rFonts w:ascii="Arial" w:eastAsia="DINPro" w:hAnsi="Arial" w:cs="Arial"/>
          <w:sz w:val="24"/>
          <w:szCs w:val="24"/>
          <w:lang w:val="et-EE"/>
        </w:rPr>
        <w:tab/>
        <w:t>Kohustuslike andmepunktide ja vabatahtlike andmepunktide vähendamine: Ettevõtted nõustusid, et see lihtsustab aruandlust, kuid jätab alles vajaliku info EL-i rohepoliitika eesmärkide täitmiseks.</w:t>
      </w:r>
    </w:p>
    <w:p w14:paraId="60F279EC" w14:textId="77777777" w:rsidR="009810D8" w:rsidRPr="00AA62A5" w:rsidRDefault="009810D8" w:rsidP="009810D8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13C4F44" w14:textId="77777777" w:rsidR="009810D8" w:rsidRPr="002F1E7F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11B9B933" w14:textId="77777777" w:rsidR="009810D8" w:rsidRPr="002F1E7F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D0296AC" w14:textId="77777777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075B005B" w14:textId="77777777" w:rsidR="009810D8" w:rsidRPr="002F1E7F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9295B8E" w14:textId="77777777" w:rsidR="009810D8" w:rsidRPr="002F1E7F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Eesti </w:t>
      </w:r>
      <w:proofErr w:type="spellStart"/>
      <w:r>
        <w:rPr>
          <w:rFonts w:ascii="Arial" w:hAnsi="Arial" w:cs="Arial"/>
          <w:sz w:val="24"/>
          <w:szCs w:val="24"/>
          <w:lang w:val="et-EE" w:eastAsia="et-EE"/>
        </w:rPr>
        <w:t>Kaubandus-Tööstuskoja</w:t>
      </w:r>
      <w:proofErr w:type="spellEnd"/>
      <w:r>
        <w:rPr>
          <w:rFonts w:ascii="Arial" w:hAnsi="Arial" w:cs="Arial"/>
          <w:sz w:val="24"/>
          <w:szCs w:val="24"/>
          <w:lang w:val="et-EE" w:eastAsia="et-EE"/>
        </w:rPr>
        <w:t xml:space="preserve"> p</w:t>
      </w:r>
      <w:r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52AA2EC7" w14:textId="77777777" w:rsidR="009810D8" w:rsidRPr="002F1E7F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5D15A1D" w14:textId="77777777" w:rsidR="009810D8" w:rsidRPr="002F1E7F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B7AF1DD" w14:textId="77777777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69D7145" w14:textId="77777777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10F3093" w14:textId="77777777" w:rsidR="009810D8" w:rsidRPr="002F1E7F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EC715F9" w14:textId="77777777" w:rsidR="009810D8" w:rsidRPr="002F1E7F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6A2CF7D" w14:textId="77777777" w:rsidR="009810D8" w:rsidRPr="002F1E7F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499517A" w14:textId="756490FC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Ireen Tarto</w:t>
      </w:r>
    </w:p>
    <w:p w14:paraId="5E1112AC" w14:textId="0E552246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5" w:history="1">
        <w:r w:rsidRPr="00A53B85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p w14:paraId="08D76487" w14:textId="77777777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A385327" w14:textId="77777777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DDADD47" w14:textId="77777777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067CC08" w14:textId="77777777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90AFD4A" w14:textId="77777777" w:rsidR="009810D8" w:rsidRDefault="009810D8" w:rsidP="009810D8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5A3C412" w14:textId="77777777" w:rsidR="009810D8" w:rsidRDefault="009810D8" w:rsidP="009810D8">
      <w:pPr>
        <w:spacing w:after="0" w:line="240" w:lineRule="auto"/>
        <w:rPr>
          <w:rStyle w:val="Hyperlink"/>
          <w:rFonts w:ascii="Arial" w:hAnsi="Arial" w:cs="Arial"/>
          <w:sz w:val="24"/>
          <w:szCs w:val="24"/>
          <w:lang w:eastAsia="et-EE"/>
        </w:rPr>
      </w:pPr>
    </w:p>
    <w:p w14:paraId="5FCBC300" w14:textId="77777777" w:rsidR="002E25D2" w:rsidRDefault="002E25D2"/>
    <w:sectPr w:rsidR="002E25D2" w:rsidSect="009810D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4008" w14:textId="77777777" w:rsidR="009810D8" w:rsidRPr="00E7418C" w:rsidRDefault="009810D8" w:rsidP="00E7418C">
    <w:pPr>
      <w:pStyle w:val="Footer"/>
      <w:rPr>
        <w:rFonts w:ascii="Arial" w:hAnsi="Arial" w:cs="Arial"/>
        <w:b/>
        <w:sz w:val="14"/>
        <w:szCs w:val="14"/>
      </w:rPr>
    </w:pPr>
    <w:r w:rsidRPr="00E7418C">
      <w:rPr>
        <w:rFonts w:ascii="Arial" w:hAnsi="Arial" w:cs="Arial"/>
        <w:b/>
        <w:sz w:val="14"/>
        <w:szCs w:val="14"/>
      </w:rPr>
      <w:t>EESTI KAUBANDUS-TÖÖSTUSKODA</w:t>
    </w:r>
  </w:p>
  <w:p w14:paraId="4B62469A" w14:textId="77777777" w:rsidR="009810D8" w:rsidRPr="00E7418C" w:rsidRDefault="009810D8" w:rsidP="00E7418C">
    <w:pPr>
      <w:pStyle w:val="Footer"/>
    </w:pPr>
    <w:r w:rsidRPr="00E7418C">
      <w:rPr>
        <w:rFonts w:ascii="Arial" w:hAnsi="Arial" w:cs="Arial"/>
        <w:b/>
        <w:sz w:val="14"/>
        <w:szCs w:val="14"/>
      </w:rPr>
      <w:t>TOOM-KOOLI 17, 10130 TALLINN / REGISTRIKOOD 80004733 / TEL: +372 604 0060 / KODA@KODA.EE / WWW.KODA.EE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2A3C" w14:textId="77777777" w:rsidR="009810D8" w:rsidRPr="00BF3929" w:rsidRDefault="009810D8" w:rsidP="00FD0CDE">
    <w:pPr>
      <w:pStyle w:val="Footer"/>
      <w:rPr>
        <w:rFonts w:ascii="Arial" w:hAnsi="Arial" w:cs="Arial"/>
        <w:b/>
        <w:sz w:val="14"/>
        <w:szCs w:val="14"/>
      </w:rPr>
    </w:pPr>
    <w:bookmarkStart w:id="0" w:name="_Hlk201915025"/>
    <w:r>
      <w:rPr>
        <w:rFonts w:ascii="Arial" w:hAnsi="Arial" w:cs="Arial"/>
        <w:b/>
        <w:sz w:val="14"/>
        <w:szCs w:val="14"/>
      </w:rPr>
      <w:t>EESTI KAUBANDUS-TÖÖSTUSKODA</w:t>
    </w:r>
  </w:p>
  <w:p w14:paraId="4A2A0661" w14:textId="77777777" w:rsidR="009810D8" w:rsidRPr="00BF3929" w:rsidRDefault="009810D8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>
      <w:rPr>
        <w:rFonts w:ascii="Arial" w:hAnsi="Arial" w:cs="Arial"/>
        <w:sz w:val="14"/>
        <w:szCs w:val="14"/>
      </w:rPr>
      <w:br/>
    </w:r>
    <w:bookmarkEnd w:id="0"/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>
      <w:rPr>
        <w:color w:val="808080" w:themeColor="background1" w:themeShade="80"/>
        <w:sz w:val="14"/>
        <w:szCs w:val="20"/>
      </w:rPr>
      <w:t>ÜLE</w:t>
    </w:r>
    <w:r w:rsidRPr="004730FA">
      <w:rPr>
        <w:color w:val="808080" w:themeColor="background1" w:themeShade="80"/>
        <w:sz w:val="14"/>
        <w:szCs w:val="20"/>
      </w:rPr>
      <w:t xml:space="preserve"> 3</w:t>
    </w:r>
    <w:r>
      <w:rPr>
        <w:color w:val="808080" w:themeColor="background1" w:themeShade="80"/>
        <w:sz w:val="14"/>
        <w:szCs w:val="20"/>
      </w:rPr>
      <w:t>5</w:t>
    </w:r>
    <w:r w:rsidRPr="004730FA">
      <w:rPr>
        <w:color w:val="808080" w:themeColor="background1" w:themeShade="80"/>
        <w:sz w:val="14"/>
        <w:szCs w:val="20"/>
      </w:rPr>
      <w:t>00 ETTEVÕTT</w:t>
    </w:r>
    <w:r>
      <w:rPr>
        <w:color w:val="808080" w:themeColor="background1" w:themeShade="80"/>
        <w:sz w:val="14"/>
        <w:szCs w:val="20"/>
      </w:rPr>
      <w:t>E</w:t>
    </w:r>
    <w:r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KODA ESINDAB JA KAITSEB KÕIGI ETTEVÕTJATE ÜHISHUVE NING ON MITTERIIKLIK JA APOLIITILINE ORGANISATSIOON.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B3A5" w14:textId="77777777" w:rsidR="009810D8" w:rsidRPr="00C0691C" w:rsidRDefault="009810D8" w:rsidP="00C0691C">
    <w:pPr>
      <w:pStyle w:val="Header"/>
    </w:pPr>
    <w:r>
      <w:rPr>
        <w:noProof/>
      </w:rPr>
      <w:drawing>
        <wp:inline distT="0" distB="0" distL="0" distR="0" wp14:anchorId="2F9CE49F" wp14:editId="30FB831A">
          <wp:extent cx="2470989" cy="1310185"/>
          <wp:effectExtent l="0" t="0" r="5715" b="4445"/>
          <wp:docPr id="453009212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E6CE" w14:textId="77777777" w:rsidR="009810D8" w:rsidRDefault="009810D8">
    <w:pPr>
      <w:pStyle w:val="Header"/>
    </w:pPr>
    <w:r>
      <w:rPr>
        <w:noProof/>
      </w:rPr>
      <w:drawing>
        <wp:inline distT="0" distB="0" distL="0" distR="0" wp14:anchorId="7850D35F" wp14:editId="4FC9D780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D8"/>
    <w:rsid w:val="00121729"/>
    <w:rsid w:val="00262C27"/>
    <w:rsid w:val="002E25D2"/>
    <w:rsid w:val="00315DC6"/>
    <w:rsid w:val="006C27D7"/>
    <w:rsid w:val="00801418"/>
    <w:rsid w:val="009810D8"/>
    <w:rsid w:val="00AF6BE8"/>
    <w:rsid w:val="00C04843"/>
    <w:rsid w:val="00D44516"/>
    <w:rsid w:val="00E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5216"/>
  <w15:chartTrackingRefBased/>
  <w15:docId w15:val="{8D7194C1-B6DB-45CD-AB5B-065393C6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D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0D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0D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0D8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0D8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0D8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0D8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0D8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0D8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0D8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981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0D8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0D8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98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0D8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981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0D8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9810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10D8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10D8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9810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Ireen.tarto@koda.e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fin.ee" TargetMode="Externa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1</cp:revision>
  <dcterms:created xsi:type="dcterms:W3CDTF">2025-09-17T21:50:00Z</dcterms:created>
  <dcterms:modified xsi:type="dcterms:W3CDTF">2025-09-17T21:55:00Z</dcterms:modified>
</cp:coreProperties>
</file>